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1696" w14:textId="18404CE6" w:rsidR="00546474" w:rsidRDefault="00546474"/>
    <w:tbl>
      <w:tblPr>
        <w:tblStyle w:val="af0"/>
        <w:tblW w:w="980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1370"/>
        <w:gridCol w:w="1857"/>
        <w:gridCol w:w="2244"/>
      </w:tblGrid>
      <w:tr w:rsidR="00546474" w14:paraId="01ECE209" w14:textId="77777777" w:rsidTr="00546474">
        <w:trPr>
          <w:trHeight w:val="1701"/>
        </w:trPr>
        <w:tc>
          <w:tcPr>
            <w:tcW w:w="4337" w:type="dxa"/>
          </w:tcPr>
          <w:p w14:paraId="78CE0E50" w14:textId="5FDFDEB5" w:rsidR="00546474" w:rsidRDefault="00546474" w:rsidP="00546474">
            <w:pPr>
              <w:rPr>
                <w:rFonts w:ascii="Arial" w:eastAsia="Arial" w:hAnsi="Arial" w:cs="Arial"/>
                <w:i/>
                <w:sz w:val="20"/>
                <w:szCs w:val="20"/>
              </w:rPr>
            </w:pPr>
            <w:r>
              <w:rPr>
                <w:rFonts w:ascii="Arial" w:eastAsia="Arial" w:hAnsi="Arial" w:cs="Arial"/>
                <w:i/>
                <w:noProof/>
                <w:sz w:val="20"/>
                <w:szCs w:val="20"/>
              </w:rPr>
              <w:drawing>
                <wp:inline distT="0" distB="0" distL="0" distR="0" wp14:anchorId="14DDCFCD" wp14:editId="003465BB">
                  <wp:extent cx="1927860" cy="1333670"/>
                  <wp:effectExtent l="0" t="0" r="0" b="0"/>
                  <wp:docPr id="453631754" name="Εικόνα 3"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31754" name="Εικόνα 3" descr="Εικόνα που περιέχει λογότυπο&#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9861" cy="1362726"/>
                          </a:xfrm>
                          <a:prstGeom prst="rect">
                            <a:avLst/>
                          </a:prstGeom>
                        </pic:spPr>
                      </pic:pic>
                    </a:graphicData>
                  </a:graphic>
                </wp:inline>
              </w:drawing>
            </w:r>
          </w:p>
        </w:tc>
        <w:tc>
          <w:tcPr>
            <w:tcW w:w="1370" w:type="dxa"/>
          </w:tcPr>
          <w:p w14:paraId="14081B6F" w14:textId="69D0B2EE" w:rsidR="00546474" w:rsidRDefault="00546474">
            <w:pPr>
              <w:rPr>
                <w:rFonts w:ascii="Arial" w:eastAsia="Arial" w:hAnsi="Arial" w:cs="Arial"/>
                <w:i/>
                <w:sz w:val="20"/>
                <w:szCs w:val="20"/>
              </w:rPr>
            </w:pPr>
            <w:r>
              <w:rPr>
                <w:noProof/>
              </w:rPr>
              <w:drawing>
                <wp:anchor distT="0" distB="0" distL="0" distR="0" simplePos="0" relativeHeight="251658240" behindDoc="1" locked="0" layoutInCell="1" hidden="0" allowOverlap="1" wp14:anchorId="4FDF9C04" wp14:editId="333033DF">
                  <wp:simplePos x="0" y="0"/>
                  <wp:positionH relativeFrom="column">
                    <wp:posOffset>-37465</wp:posOffset>
                  </wp:positionH>
                  <wp:positionV relativeFrom="paragraph">
                    <wp:posOffset>94615</wp:posOffset>
                  </wp:positionV>
                  <wp:extent cx="838200" cy="786765"/>
                  <wp:effectExtent l="0" t="0" r="0" b="0"/>
                  <wp:wrapNone/>
                  <wp:docPr id="4" name="image2.png" descr="logo3"/>
                  <wp:cNvGraphicFramePr/>
                  <a:graphic xmlns:a="http://schemas.openxmlformats.org/drawingml/2006/main">
                    <a:graphicData uri="http://schemas.openxmlformats.org/drawingml/2006/picture">
                      <pic:pic xmlns:pic="http://schemas.openxmlformats.org/drawingml/2006/picture">
                        <pic:nvPicPr>
                          <pic:cNvPr id="0" name="image2.png" descr="logo3"/>
                          <pic:cNvPicPr preferRelativeResize="0"/>
                        </pic:nvPicPr>
                        <pic:blipFill>
                          <a:blip r:embed="rId6"/>
                          <a:srcRect/>
                          <a:stretch>
                            <a:fillRect/>
                          </a:stretch>
                        </pic:blipFill>
                        <pic:spPr>
                          <a:xfrm>
                            <a:off x="0" y="0"/>
                            <a:ext cx="838200" cy="786765"/>
                          </a:xfrm>
                          <a:prstGeom prst="rect">
                            <a:avLst/>
                          </a:prstGeom>
                          <a:ln/>
                        </pic:spPr>
                      </pic:pic>
                    </a:graphicData>
                  </a:graphic>
                </wp:anchor>
              </w:drawing>
            </w:r>
          </w:p>
        </w:tc>
        <w:tc>
          <w:tcPr>
            <w:tcW w:w="1857" w:type="dxa"/>
          </w:tcPr>
          <w:p w14:paraId="16113B48" w14:textId="2F2D454B" w:rsidR="00546474" w:rsidRDefault="00546474" w:rsidP="00546474">
            <w:pPr>
              <w:jc w:val="center"/>
              <w:rPr>
                <w:rFonts w:ascii="Arial" w:eastAsia="Arial" w:hAnsi="Arial" w:cs="Arial"/>
                <w:i/>
                <w:sz w:val="20"/>
                <w:szCs w:val="20"/>
              </w:rPr>
            </w:pPr>
            <w:r>
              <w:rPr>
                <w:rFonts w:ascii="Arial" w:eastAsia="Arial" w:hAnsi="Arial" w:cs="Arial"/>
                <w:i/>
                <w:noProof/>
                <w:sz w:val="20"/>
                <w:szCs w:val="20"/>
              </w:rPr>
              <w:drawing>
                <wp:inline distT="0" distB="0" distL="0" distR="0" wp14:anchorId="76C81B1F" wp14:editId="6D49C1DB">
                  <wp:extent cx="899160" cy="10287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99160" cy="1028700"/>
                          </a:xfrm>
                          <a:prstGeom prst="rect">
                            <a:avLst/>
                          </a:prstGeom>
                          <a:ln/>
                        </pic:spPr>
                      </pic:pic>
                    </a:graphicData>
                  </a:graphic>
                </wp:inline>
              </w:drawing>
            </w:r>
          </w:p>
        </w:tc>
        <w:tc>
          <w:tcPr>
            <w:tcW w:w="2244" w:type="dxa"/>
          </w:tcPr>
          <w:p w14:paraId="2E1BF759" w14:textId="706A973C" w:rsidR="00546474" w:rsidRPr="00546474" w:rsidRDefault="00546474">
            <w:pPr>
              <w:rPr>
                <w:rFonts w:ascii="Arial" w:eastAsia="Arial" w:hAnsi="Arial" w:cs="Arial"/>
                <w:i/>
                <w:sz w:val="20"/>
                <w:szCs w:val="20"/>
                <w:lang w:val="en-GB"/>
              </w:rPr>
            </w:pPr>
            <w:r>
              <w:rPr>
                <w:rFonts w:ascii="Arial" w:eastAsia="Arial" w:hAnsi="Arial" w:cs="Arial"/>
                <w:i/>
                <w:noProof/>
                <w:sz w:val="20"/>
                <w:szCs w:val="20"/>
                <w:lang w:val="en-GB"/>
              </w:rPr>
              <w:drawing>
                <wp:inline distT="0" distB="0" distL="0" distR="0" wp14:anchorId="17685755" wp14:editId="78936E19">
                  <wp:extent cx="1162050" cy="929640"/>
                  <wp:effectExtent l="0" t="0" r="0" b="0"/>
                  <wp:docPr id="86817145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346" cy="931477"/>
                          </a:xfrm>
                          <a:prstGeom prst="rect">
                            <a:avLst/>
                          </a:prstGeom>
                          <a:noFill/>
                          <a:ln>
                            <a:noFill/>
                          </a:ln>
                        </pic:spPr>
                      </pic:pic>
                    </a:graphicData>
                  </a:graphic>
                </wp:inline>
              </w:drawing>
            </w:r>
            <w:r>
              <w:rPr>
                <w:noProof/>
              </w:rPr>
              <mc:AlternateContent>
                <mc:Choice Requires="wps">
                  <w:drawing>
                    <wp:inline distT="0" distB="0" distL="0" distR="0" wp14:anchorId="535266AC" wp14:editId="3A7E1A4C">
                      <wp:extent cx="304800" cy="304800"/>
                      <wp:effectExtent l="0" t="0" r="0" b="0"/>
                      <wp:docPr id="560433784" name="Ορθογώνιο 1" descr="Council of Europe - Conseil de l'Euro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6140B" id="Ορθογώνιο 1" o:spid="_x0000_s1026" alt="Council of Europe - Conseil de l'Europ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0DEFED8C" w14:textId="77777777" w:rsidR="00A71E0D" w:rsidRDefault="00A71E0D">
      <w:pPr>
        <w:rPr>
          <w:rFonts w:ascii="Arial" w:eastAsia="Arial" w:hAnsi="Arial" w:cs="Arial"/>
          <w:i/>
          <w:sz w:val="20"/>
          <w:szCs w:val="20"/>
        </w:rPr>
      </w:pPr>
    </w:p>
    <w:p w14:paraId="49D12940" w14:textId="77777777" w:rsidR="00546474" w:rsidRDefault="00546474" w:rsidP="00546474">
      <w:pPr>
        <w:spacing w:after="0" w:line="240" w:lineRule="auto"/>
        <w:rPr>
          <w:rFonts w:ascii="Arial" w:eastAsia="Arial" w:hAnsi="Arial" w:cs="Arial"/>
          <w:b/>
          <w:sz w:val="28"/>
          <w:szCs w:val="28"/>
        </w:rPr>
      </w:pPr>
    </w:p>
    <w:p w14:paraId="3AF72D52" w14:textId="177DA289" w:rsidR="00A71E0D" w:rsidRDefault="00000000">
      <w:pPr>
        <w:spacing w:after="0" w:line="240" w:lineRule="auto"/>
        <w:jc w:val="center"/>
        <w:rPr>
          <w:rFonts w:ascii="Arial" w:eastAsia="Arial" w:hAnsi="Arial" w:cs="Arial"/>
          <w:b/>
          <w:sz w:val="28"/>
          <w:szCs w:val="28"/>
        </w:rPr>
      </w:pPr>
      <w:r>
        <w:rPr>
          <w:rFonts w:ascii="Arial" w:eastAsia="Arial" w:hAnsi="Arial" w:cs="Arial"/>
          <w:b/>
          <w:sz w:val="28"/>
          <w:szCs w:val="28"/>
        </w:rPr>
        <w:t>ΕΚΔΗΛΩΣΗ ΕΠΙΣΗΜΗΣ ΕΝΑΡΞΗΣ ΠΡΟΓΡΑΜΜΑΤΟΣ - ΣΥΝΕΝΤΕΥΞΗ ΤΥΠΟΥ</w:t>
      </w:r>
    </w:p>
    <w:p w14:paraId="37927848" w14:textId="77777777" w:rsidR="00A71E0D" w:rsidRDefault="00A71E0D">
      <w:pPr>
        <w:spacing w:after="0" w:line="240" w:lineRule="auto"/>
        <w:jc w:val="center"/>
        <w:rPr>
          <w:rFonts w:ascii="Arial" w:eastAsia="Arial" w:hAnsi="Arial" w:cs="Arial"/>
          <w:b/>
          <w:sz w:val="28"/>
          <w:szCs w:val="28"/>
        </w:rPr>
      </w:pPr>
    </w:p>
    <w:p w14:paraId="091D45AA" w14:textId="77777777" w:rsidR="00A71E0D" w:rsidRDefault="00000000">
      <w:pPr>
        <w:spacing w:after="0" w:line="240" w:lineRule="auto"/>
        <w:jc w:val="center"/>
        <w:rPr>
          <w:rFonts w:ascii="Arial" w:eastAsia="Arial" w:hAnsi="Arial" w:cs="Arial"/>
          <w:sz w:val="28"/>
          <w:szCs w:val="28"/>
        </w:rPr>
      </w:pPr>
      <w:r>
        <w:rPr>
          <w:rFonts w:ascii="Arial" w:eastAsia="Arial" w:hAnsi="Arial" w:cs="Arial"/>
          <w:b/>
          <w:sz w:val="28"/>
          <w:szCs w:val="28"/>
        </w:rPr>
        <w:t>Πρόγραμμα “Αντιμετώπιση του σχολικού αποκλεισμού των Ρομά μέσω των παραστατικών τεχνών”</w:t>
      </w:r>
      <w:r>
        <w:rPr>
          <w:rFonts w:ascii="Arial" w:eastAsia="Arial" w:hAnsi="Arial" w:cs="Arial"/>
          <w:sz w:val="28"/>
          <w:szCs w:val="28"/>
        </w:rPr>
        <w:t xml:space="preserve"> / “</w:t>
      </w:r>
      <w:proofErr w:type="spellStart"/>
      <w:r>
        <w:rPr>
          <w:rFonts w:ascii="Arial" w:eastAsia="Arial" w:hAnsi="Arial" w:cs="Arial"/>
          <w:sz w:val="28"/>
          <w:szCs w:val="28"/>
        </w:rPr>
        <w:t>Addressing</w:t>
      </w:r>
      <w:proofErr w:type="spellEnd"/>
      <w:r>
        <w:rPr>
          <w:rFonts w:ascii="Arial" w:eastAsia="Arial" w:hAnsi="Arial" w:cs="Arial"/>
          <w:sz w:val="28"/>
          <w:szCs w:val="28"/>
        </w:rPr>
        <w:t xml:space="preserve"> </w:t>
      </w:r>
      <w:proofErr w:type="spellStart"/>
      <w:r>
        <w:rPr>
          <w:rFonts w:ascii="Arial" w:eastAsia="Arial" w:hAnsi="Arial" w:cs="Arial"/>
          <w:sz w:val="28"/>
          <w:szCs w:val="28"/>
        </w:rPr>
        <w:t>Roma</w:t>
      </w:r>
      <w:proofErr w:type="spellEnd"/>
      <w:r>
        <w:rPr>
          <w:rFonts w:ascii="Arial" w:eastAsia="Arial" w:hAnsi="Arial" w:cs="Arial"/>
          <w:sz w:val="28"/>
          <w:szCs w:val="28"/>
        </w:rPr>
        <w:t xml:space="preserve"> </w:t>
      </w:r>
      <w:proofErr w:type="spellStart"/>
      <w:r>
        <w:rPr>
          <w:rFonts w:ascii="Arial" w:eastAsia="Arial" w:hAnsi="Arial" w:cs="Arial"/>
          <w:sz w:val="28"/>
          <w:szCs w:val="28"/>
        </w:rPr>
        <w:t>School</w:t>
      </w:r>
      <w:proofErr w:type="spellEnd"/>
      <w:r>
        <w:rPr>
          <w:rFonts w:ascii="Arial" w:eastAsia="Arial" w:hAnsi="Arial" w:cs="Arial"/>
          <w:sz w:val="28"/>
          <w:szCs w:val="28"/>
        </w:rPr>
        <w:t xml:space="preserve"> </w:t>
      </w:r>
      <w:proofErr w:type="spellStart"/>
      <w:r>
        <w:rPr>
          <w:rFonts w:ascii="Arial" w:eastAsia="Arial" w:hAnsi="Arial" w:cs="Arial"/>
          <w:sz w:val="28"/>
          <w:szCs w:val="28"/>
        </w:rPr>
        <w:t>Segregation</w:t>
      </w:r>
      <w:proofErr w:type="spellEnd"/>
      <w:r>
        <w:rPr>
          <w:rFonts w:ascii="Arial" w:eastAsia="Arial" w:hAnsi="Arial" w:cs="Arial"/>
          <w:sz w:val="28"/>
          <w:szCs w:val="28"/>
        </w:rPr>
        <w:t xml:space="preserve"> </w:t>
      </w:r>
      <w:proofErr w:type="spellStart"/>
      <w:r>
        <w:rPr>
          <w:rFonts w:ascii="Arial" w:eastAsia="Arial" w:hAnsi="Arial" w:cs="Arial"/>
          <w:sz w:val="28"/>
          <w:szCs w:val="28"/>
        </w:rPr>
        <w:t>through</w:t>
      </w:r>
      <w:proofErr w:type="spellEnd"/>
      <w:r>
        <w:rPr>
          <w:rFonts w:ascii="Arial" w:eastAsia="Arial" w:hAnsi="Arial" w:cs="Arial"/>
          <w:sz w:val="28"/>
          <w:szCs w:val="28"/>
        </w:rPr>
        <w:t xml:space="preserve"> </w:t>
      </w:r>
      <w:proofErr w:type="spellStart"/>
      <w:r>
        <w:rPr>
          <w:rFonts w:ascii="Arial" w:eastAsia="Arial" w:hAnsi="Arial" w:cs="Arial"/>
          <w:sz w:val="28"/>
          <w:szCs w:val="28"/>
        </w:rPr>
        <w:t>Performing</w:t>
      </w:r>
      <w:proofErr w:type="spellEnd"/>
      <w:r>
        <w:rPr>
          <w:rFonts w:ascii="Arial" w:eastAsia="Arial" w:hAnsi="Arial" w:cs="Arial"/>
          <w:sz w:val="28"/>
          <w:szCs w:val="28"/>
        </w:rPr>
        <w:t xml:space="preserve"> </w:t>
      </w:r>
      <w:proofErr w:type="spellStart"/>
      <w:r>
        <w:rPr>
          <w:rFonts w:ascii="Arial" w:eastAsia="Arial" w:hAnsi="Arial" w:cs="Arial"/>
          <w:sz w:val="28"/>
          <w:szCs w:val="28"/>
        </w:rPr>
        <w:t>Arts</w:t>
      </w:r>
      <w:proofErr w:type="spellEnd"/>
      <w:r>
        <w:rPr>
          <w:rFonts w:ascii="Arial" w:eastAsia="Arial" w:hAnsi="Arial" w:cs="Arial"/>
          <w:sz w:val="28"/>
          <w:szCs w:val="28"/>
        </w:rPr>
        <w:t>”</w:t>
      </w:r>
    </w:p>
    <w:p w14:paraId="430646A0" w14:textId="77777777" w:rsidR="00A71E0D" w:rsidRDefault="00A71E0D">
      <w:pPr>
        <w:spacing w:after="0" w:line="240" w:lineRule="auto"/>
        <w:jc w:val="center"/>
        <w:rPr>
          <w:rFonts w:ascii="Arial" w:eastAsia="Arial" w:hAnsi="Arial" w:cs="Arial"/>
          <w:sz w:val="28"/>
          <w:szCs w:val="28"/>
        </w:rPr>
      </w:pPr>
    </w:p>
    <w:p w14:paraId="62D046FB" w14:textId="77777777" w:rsidR="00A71E0D" w:rsidRDefault="00000000">
      <w:pPr>
        <w:tabs>
          <w:tab w:val="left" w:pos="2868"/>
        </w:tabs>
        <w:jc w:val="center"/>
        <w:rPr>
          <w:rFonts w:ascii="Arial" w:eastAsia="Arial" w:hAnsi="Arial" w:cs="Arial"/>
        </w:rPr>
      </w:pPr>
      <w:proofErr w:type="spellStart"/>
      <w:r>
        <w:rPr>
          <w:rFonts w:ascii="Arial" w:eastAsia="Arial" w:hAnsi="Arial" w:cs="Arial"/>
        </w:rPr>
        <w:t>Συνδιοργάνωση</w:t>
      </w:r>
      <w:proofErr w:type="spellEnd"/>
      <w:r>
        <w:rPr>
          <w:rFonts w:ascii="Arial" w:eastAsia="Arial" w:hAnsi="Arial" w:cs="Arial"/>
        </w:rPr>
        <w:t xml:space="preserve">: </w:t>
      </w:r>
    </w:p>
    <w:p w14:paraId="6B4009BC" w14:textId="77777777" w:rsidR="00A71E0D" w:rsidRDefault="00000000">
      <w:pPr>
        <w:tabs>
          <w:tab w:val="left" w:pos="2868"/>
        </w:tabs>
        <w:jc w:val="center"/>
        <w:rPr>
          <w:rFonts w:ascii="Arial" w:eastAsia="Arial" w:hAnsi="Arial" w:cs="Arial"/>
        </w:rPr>
      </w:pPr>
      <w:r>
        <w:rPr>
          <w:rFonts w:ascii="Arial" w:eastAsia="Arial" w:hAnsi="Arial" w:cs="Arial"/>
        </w:rPr>
        <w:t>Τμήμα Θεατρικών Σπουδών και Τμήμα Παραστατικών και Ψηφιακών Τεχνών, Σχολή Καλών Τεχνών του Πανεπιστημίου Πελοποννήσου, και</w:t>
      </w:r>
    </w:p>
    <w:p w14:paraId="12C2697C" w14:textId="77777777" w:rsidR="00A71E0D" w:rsidRDefault="00000000">
      <w:pPr>
        <w:tabs>
          <w:tab w:val="left" w:pos="2868"/>
        </w:tabs>
        <w:jc w:val="center"/>
        <w:rPr>
          <w:rFonts w:ascii="Arial" w:eastAsia="Arial" w:hAnsi="Arial" w:cs="Arial"/>
        </w:rPr>
      </w:pPr>
      <w:r>
        <w:rPr>
          <w:rFonts w:ascii="Arial" w:eastAsia="Arial" w:hAnsi="Arial" w:cs="Arial"/>
        </w:rPr>
        <w:t>Τμήμα Ρομά και Ταξιδευτών του Συμβουλίου της Ευρώπης (</w:t>
      </w:r>
      <w:proofErr w:type="spellStart"/>
      <w:r>
        <w:rPr>
          <w:rFonts w:ascii="Arial" w:eastAsia="Arial" w:hAnsi="Arial" w:cs="Arial"/>
        </w:rPr>
        <w:t>Roma</w:t>
      </w:r>
      <w:proofErr w:type="spellEnd"/>
      <w:r>
        <w:rPr>
          <w:rFonts w:ascii="Arial" w:eastAsia="Arial" w:hAnsi="Arial" w:cs="Arial"/>
        </w:rPr>
        <w:t xml:space="preserve"> and </w:t>
      </w:r>
      <w:proofErr w:type="spellStart"/>
      <w:r>
        <w:rPr>
          <w:rFonts w:ascii="Arial" w:eastAsia="Arial" w:hAnsi="Arial" w:cs="Arial"/>
        </w:rPr>
        <w:t>Travellers</w:t>
      </w:r>
      <w:proofErr w:type="spellEnd"/>
      <w:r>
        <w:rPr>
          <w:rFonts w:ascii="Arial" w:eastAsia="Arial" w:hAnsi="Arial" w:cs="Arial"/>
        </w:rPr>
        <w:t>, Council of Europe)</w:t>
      </w:r>
    </w:p>
    <w:p w14:paraId="47557B02" w14:textId="77777777" w:rsidR="00A71E0D" w:rsidRDefault="00000000">
      <w:pPr>
        <w:tabs>
          <w:tab w:val="left" w:pos="2868"/>
        </w:tabs>
        <w:jc w:val="center"/>
        <w:rPr>
          <w:rFonts w:ascii="Arial" w:eastAsia="Arial" w:hAnsi="Arial" w:cs="Arial"/>
          <w:sz w:val="28"/>
          <w:szCs w:val="28"/>
        </w:rPr>
      </w:pPr>
      <w:r>
        <w:rPr>
          <w:rFonts w:ascii="Arial" w:eastAsia="Arial" w:hAnsi="Arial" w:cs="Arial"/>
        </w:rPr>
        <w:t xml:space="preserve">Με την υποστήριξη του Δήμου </w:t>
      </w:r>
      <w:proofErr w:type="spellStart"/>
      <w:r>
        <w:rPr>
          <w:rFonts w:ascii="Arial" w:eastAsia="Arial" w:hAnsi="Arial" w:cs="Arial"/>
        </w:rPr>
        <w:t>Ναυπλιέων</w:t>
      </w:r>
      <w:proofErr w:type="spellEnd"/>
    </w:p>
    <w:p w14:paraId="355CE813" w14:textId="77777777" w:rsidR="00A71E0D" w:rsidRDefault="00A71E0D">
      <w:pPr>
        <w:spacing w:after="0" w:line="240" w:lineRule="auto"/>
        <w:jc w:val="center"/>
        <w:rPr>
          <w:rFonts w:ascii="Arial" w:eastAsia="Arial" w:hAnsi="Arial" w:cs="Arial"/>
          <w:sz w:val="28"/>
          <w:szCs w:val="28"/>
        </w:rPr>
      </w:pPr>
    </w:p>
    <w:p w14:paraId="483FED67" w14:textId="77777777" w:rsidR="00A71E0D" w:rsidRDefault="00000000">
      <w:pPr>
        <w:spacing w:after="0" w:line="240" w:lineRule="auto"/>
        <w:jc w:val="center"/>
        <w:rPr>
          <w:rFonts w:ascii="Arial" w:eastAsia="Arial" w:hAnsi="Arial" w:cs="Arial"/>
          <w:b/>
          <w:sz w:val="28"/>
          <w:szCs w:val="28"/>
        </w:rPr>
      </w:pPr>
      <w:r>
        <w:rPr>
          <w:rFonts w:ascii="Arial" w:eastAsia="Arial" w:hAnsi="Arial" w:cs="Arial"/>
          <w:b/>
          <w:sz w:val="28"/>
          <w:szCs w:val="28"/>
        </w:rPr>
        <w:t>ΔΕΛΤΙΟ ΤΥΠΟΥ</w:t>
      </w:r>
    </w:p>
    <w:p w14:paraId="578373B7" w14:textId="77777777" w:rsidR="00A71E0D" w:rsidRDefault="00A71E0D">
      <w:pPr>
        <w:spacing w:after="0" w:line="240" w:lineRule="auto"/>
        <w:jc w:val="center"/>
        <w:rPr>
          <w:rFonts w:ascii="Arial" w:eastAsia="Arial" w:hAnsi="Arial" w:cs="Arial"/>
          <w:b/>
        </w:rPr>
      </w:pPr>
    </w:p>
    <w:p w14:paraId="68FB1183" w14:textId="77777777" w:rsidR="00A71E0D" w:rsidRDefault="00000000">
      <w:pPr>
        <w:spacing w:after="0" w:line="240" w:lineRule="auto"/>
        <w:ind w:left="-141"/>
        <w:jc w:val="both"/>
        <w:rPr>
          <w:rFonts w:ascii="Arial" w:eastAsia="Arial" w:hAnsi="Arial" w:cs="Arial"/>
        </w:rPr>
      </w:pPr>
      <w:r>
        <w:rPr>
          <w:rFonts w:ascii="Arial" w:eastAsia="Arial" w:hAnsi="Arial" w:cs="Arial"/>
        </w:rPr>
        <w:t xml:space="preserve">Την </w:t>
      </w:r>
      <w:r>
        <w:rPr>
          <w:rFonts w:ascii="Arial" w:eastAsia="Arial" w:hAnsi="Arial" w:cs="Arial"/>
          <w:b/>
        </w:rPr>
        <w:t>Πέμπτη,</w:t>
      </w:r>
      <w:r>
        <w:rPr>
          <w:rFonts w:ascii="Arial" w:eastAsia="Arial" w:hAnsi="Arial" w:cs="Arial"/>
        </w:rPr>
        <w:t xml:space="preserve"> </w:t>
      </w:r>
      <w:r>
        <w:rPr>
          <w:rFonts w:ascii="Arial" w:eastAsia="Arial" w:hAnsi="Arial" w:cs="Arial"/>
          <w:b/>
        </w:rPr>
        <w:t>27 Απριλίου 2023, στο Βουλευτικό, στο Ναύπλιο</w:t>
      </w:r>
      <w:r>
        <w:rPr>
          <w:rFonts w:ascii="Arial" w:eastAsia="Arial" w:hAnsi="Arial" w:cs="Arial"/>
        </w:rPr>
        <w:t>, θα πραγματοποιηθεί </w:t>
      </w:r>
      <w:r>
        <w:rPr>
          <w:rFonts w:ascii="Arial" w:eastAsia="Arial" w:hAnsi="Arial" w:cs="Arial"/>
          <w:b/>
        </w:rPr>
        <w:t>η επίσημη έναρξη</w:t>
      </w:r>
      <w:r>
        <w:rPr>
          <w:rFonts w:ascii="Arial" w:eastAsia="Arial" w:hAnsi="Arial" w:cs="Arial"/>
        </w:rPr>
        <w:t xml:space="preserve"> του προγράμματος «Αντιμετώπιση του σχολικού αποκλεισμού των Ρομά μέσω των παραστατικών τεχνών» με αγγλικό τίτλο: «</w:t>
      </w:r>
      <w:proofErr w:type="spellStart"/>
      <w:r>
        <w:rPr>
          <w:rFonts w:ascii="Arial" w:eastAsia="Arial" w:hAnsi="Arial" w:cs="Arial"/>
        </w:rPr>
        <w:t>Addressing</w:t>
      </w:r>
      <w:proofErr w:type="spellEnd"/>
      <w:r>
        <w:rPr>
          <w:rFonts w:ascii="Arial" w:eastAsia="Arial" w:hAnsi="Arial" w:cs="Arial"/>
        </w:rPr>
        <w:t xml:space="preserve"> </w:t>
      </w:r>
      <w:proofErr w:type="spellStart"/>
      <w:r>
        <w:rPr>
          <w:rFonts w:ascii="Arial" w:eastAsia="Arial" w:hAnsi="Arial" w:cs="Arial"/>
        </w:rPr>
        <w:t>Roma</w:t>
      </w:r>
      <w:proofErr w:type="spellEnd"/>
      <w:r>
        <w:rPr>
          <w:rFonts w:ascii="Arial" w:eastAsia="Arial" w:hAnsi="Arial" w:cs="Arial"/>
        </w:rPr>
        <w:t xml:space="preserve"> </w:t>
      </w:r>
      <w:proofErr w:type="spellStart"/>
      <w:r>
        <w:rPr>
          <w:rFonts w:ascii="Arial" w:eastAsia="Arial" w:hAnsi="Arial" w:cs="Arial"/>
        </w:rPr>
        <w:t>School</w:t>
      </w:r>
      <w:proofErr w:type="spellEnd"/>
      <w:r>
        <w:rPr>
          <w:rFonts w:ascii="Arial" w:eastAsia="Arial" w:hAnsi="Arial" w:cs="Arial"/>
        </w:rPr>
        <w:t xml:space="preserve"> </w:t>
      </w:r>
      <w:proofErr w:type="spellStart"/>
      <w:r>
        <w:rPr>
          <w:rFonts w:ascii="Arial" w:eastAsia="Arial" w:hAnsi="Arial" w:cs="Arial"/>
        </w:rPr>
        <w:t>Segregation</w:t>
      </w:r>
      <w:proofErr w:type="spellEnd"/>
      <w:r>
        <w:rPr>
          <w:rFonts w:ascii="Arial" w:eastAsia="Arial" w:hAnsi="Arial" w:cs="Arial"/>
        </w:rPr>
        <w:t xml:space="preserve"> </w:t>
      </w:r>
      <w:proofErr w:type="spellStart"/>
      <w:r>
        <w:rPr>
          <w:rFonts w:ascii="Arial" w:eastAsia="Arial" w:hAnsi="Arial" w:cs="Arial"/>
        </w:rPr>
        <w:t>through</w:t>
      </w:r>
      <w:proofErr w:type="spellEnd"/>
      <w:r>
        <w:rPr>
          <w:rFonts w:ascii="Arial" w:eastAsia="Arial" w:hAnsi="Arial" w:cs="Arial"/>
        </w:rPr>
        <w:t xml:space="preserve"> </w:t>
      </w:r>
      <w:proofErr w:type="spellStart"/>
      <w:r>
        <w:rPr>
          <w:rFonts w:ascii="Arial" w:eastAsia="Arial" w:hAnsi="Arial" w:cs="Arial"/>
        </w:rPr>
        <w:t>Performing</w:t>
      </w:r>
      <w:proofErr w:type="spellEnd"/>
      <w:r>
        <w:rPr>
          <w:rFonts w:ascii="Arial" w:eastAsia="Arial" w:hAnsi="Arial" w:cs="Arial"/>
        </w:rPr>
        <w:t xml:space="preserve"> </w:t>
      </w:r>
      <w:proofErr w:type="spellStart"/>
      <w:r>
        <w:rPr>
          <w:rFonts w:ascii="Arial" w:eastAsia="Arial" w:hAnsi="Arial" w:cs="Arial"/>
        </w:rPr>
        <w:t>Arts</w:t>
      </w:r>
      <w:proofErr w:type="spellEnd"/>
      <w:r>
        <w:rPr>
          <w:rFonts w:ascii="Arial" w:eastAsia="Arial" w:hAnsi="Arial" w:cs="Arial"/>
        </w:rPr>
        <w:t xml:space="preserve">», το οποίο αποτελεί συνεργασία των Τμημάτων Θεατρικών Σπουδών και  Παραστατικών και Ψηφιακών Τεχνών της Σχολής Καλών Τεχνών του Πανεπιστημίου Πελοποννήσου με το Τμήμα </w:t>
      </w:r>
      <w:r>
        <w:rPr>
          <w:rFonts w:ascii="Arial" w:eastAsia="Arial" w:hAnsi="Arial" w:cs="Arial"/>
          <w:color w:val="000000"/>
        </w:rPr>
        <w:t>Ρομά και Ταξιδευτών του Συμβουλίου της Ευρώπης</w:t>
      </w:r>
      <w:r>
        <w:rPr>
          <w:rFonts w:ascii="Arial" w:eastAsia="Arial" w:hAnsi="Arial" w:cs="Arial"/>
        </w:rPr>
        <w:t xml:space="preserve"> (</w:t>
      </w:r>
      <w:proofErr w:type="spellStart"/>
      <w:r>
        <w:rPr>
          <w:rFonts w:ascii="Arial" w:eastAsia="Arial" w:hAnsi="Arial" w:cs="Arial"/>
        </w:rPr>
        <w:t>Roma</w:t>
      </w:r>
      <w:proofErr w:type="spellEnd"/>
      <w:r>
        <w:rPr>
          <w:rFonts w:ascii="Arial" w:eastAsia="Arial" w:hAnsi="Arial" w:cs="Arial"/>
        </w:rPr>
        <w:t xml:space="preserve"> and </w:t>
      </w:r>
      <w:proofErr w:type="spellStart"/>
      <w:r>
        <w:rPr>
          <w:rFonts w:ascii="Arial" w:eastAsia="Arial" w:hAnsi="Arial" w:cs="Arial"/>
        </w:rPr>
        <w:t>Travellers</w:t>
      </w:r>
      <w:proofErr w:type="spellEnd"/>
      <w:r>
        <w:rPr>
          <w:rFonts w:ascii="Arial" w:eastAsia="Arial" w:hAnsi="Arial" w:cs="Arial"/>
        </w:rPr>
        <w:t xml:space="preserve">, Council of Europe). </w:t>
      </w:r>
    </w:p>
    <w:p w14:paraId="02DBCD39" w14:textId="77777777" w:rsidR="00A71E0D" w:rsidRDefault="00A71E0D">
      <w:pPr>
        <w:spacing w:after="0" w:line="240" w:lineRule="auto"/>
        <w:jc w:val="both"/>
        <w:rPr>
          <w:rFonts w:ascii="Arial" w:eastAsia="Arial" w:hAnsi="Arial" w:cs="Arial"/>
          <w:b/>
        </w:rPr>
      </w:pPr>
    </w:p>
    <w:p w14:paraId="455CB622" w14:textId="77777777" w:rsidR="00A71E0D" w:rsidRDefault="00000000">
      <w:pPr>
        <w:spacing w:after="0" w:line="360" w:lineRule="auto"/>
        <w:jc w:val="both"/>
        <w:rPr>
          <w:rFonts w:ascii="Arial" w:eastAsia="Arial" w:hAnsi="Arial" w:cs="Arial"/>
        </w:rPr>
      </w:pPr>
      <w:r>
        <w:rPr>
          <w:rFonts w:ascii="Arial" w:eastAsia="Arial" w:hAnsi="Arial" w:cs="Arial"/>
        </w:rPr>
        <w:t>Το πρόγραμμα της εκδήλωσης έναρξης έχει ως εξής:</w:t>
      </w:r>
    </w:p>
    <w:p w14:paraId="10C41990" w14:textId="77777777" w:rsidR="00A71E0D" w:rsidRDefault="00A71E0D">
      <w:pPr>
        <w:spacing w:after="0" w:line="360" w:lineRule="auto"/>
        <w:jc w:val="both"/>
        <w:rPr>
          <w:rFonts w:ascii="Arial" w:eastAsia="Arial" w:hAnsi="Arial" w:cs="Arial"/>
        </w:rPr>
      </w:pPr>
    </w:p>
    <w:p w14:paraId="4E15604F"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jc w:val="center"/>
        <w:rPr>
          <w:rFonts w:ascii="Arial" w:eastAsia="Arial" w:hAnsi="Arial" w:cs="Arial"/>
          <w:b/>
        </w:rPr>
      </w:pPr>
      <w:r>
        <w:rPr>
          <w:rFonts w:ascii="Arial" w:eastAsia="Arial" w:hAnsi="Arial" w:cs="Arial"/>
          <w:b/>
        </w:rPr>
        <w:t>Πέμπτη 27 Απριλίου 2023</w:t>
      </w:r>
    </w:p>
    <w:p w14:paraId="251C9CFA"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rPr>
          <w:rFonts w:ascii="Arial" w:eastAsia="Arial" w:hAnsi="Arial" w:cs="Arial"/>
        </w:rPr>
      </w:pPr>
      <w:r>
        <w:rPr>
          <w:rFonts w:ascii="Arial" w:eastAsia="Arial" w:hAnsi="Arial" w:cs="Arial"/>
          <w:b/>
        </w:rPr>
        <w:t>16.30</w:t>
      </w:r>
      <w:r>
        <w:rPr>
          <w:rFonts w:ascii="Arial" w:eastAsia="Arial" w:hAnsi="Arial" w:cs="Arial"/>
        </w:rPr>
        <w:t xml:space="preserve"> Προσέλευση εκπαιδευτικών στο Βουλευτικό</w:t>
      </w:r>
    </w:p>
    <w:p w14:paraId="55BEFA56"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rPr>
          <w:rFonts w:ascii="Arial" w:eastAsia="Arial" w:hAnsi="Arial" w:cs="Arial"/>
        </w:rPr>
      </w:pPr>
      <w:r>
        <w:rPr>
          <w:rFonts w:ascii="Arial" w:eastAsia="Arial" w:hAnsi="Arial" w:cs="Arial"/>
          <w:b/>
        </w:rPr>
        <w:t>17.00-18.00</w:t>
      </w:r>
      <w:r>
        <w:rPr>
          <w:rFonts w:ascii="Arial" w:eastAsia="Arial" w:hAnsi="Arial" w:cs="Arial"/>
        </w:rPr>
        <w:t xml:space="preserve"> Ενημέρωση εκπαιδευτικών </w:t>
      </w:r>
    </w:p>
    <w:p w14:paraId="1A969514"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rPr>
          <w:rFonts w:ascii="Arial" w:eastAsia="Arial" w:hAnsi="Arial" w:cs="Arial"/>
        </w:rPr>
      </w:pPr>
      <w:r>
        <w:rPr>
          <w:rFonts w:ascii="Arial" w:eastAsia="Arial" w:hAnsi="Arial" w:cs="Arial"/>
          <w:b/>
        </w:rPr>
        <w:t>18.00</w:t>
      </w:r>
      <w:r>
        <w:rPr>
          <w:rFonts w:ascii="Arial" w:eastAsia="Arial" w:hAnsi="Arial" w:cs="Arial"/>
        </w:rPr>
        <w:t xml:space="preserve"> Διάλειμμα καφές / Προσέλευση προσκεκλημένων Συνέντευξης Τύπου</w:t>
      </w:r>
    </w:p>
    <w:p w14:paraId="1DE1DFF5"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rPr>
          <w:rFonts w:ascii="Arial" w:eastAsia="Arial" w:hAnsi="Arial" w:cs="Arial"/>
        </w:rPr>
      </w:pPr>
      <w:r>
        <w:rPr>
          <w:rFonts w:ascii="Arial" w:eastAsia="Arial" w:hAnsi="Arial" w:cs="Arial"/>
          <w:b/>
        </w:rPr>
        <w:t>18.30 – 20.00</w:t>
      </w:r>
      <w:r>
        <w:rPr>
          <w:rFonts w:ascii="Arial" w:eastAsia="Arial" w:hAnsi="Arial" w:cs="Arial"/>
        </w:rPr>
        <w:t xml:space="preserve"> Συνέντευξη τύπου</w:t>
      </w:r>
    </w:p>
    <w:p w14:paraId="7D597C9D"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jc w:val="both"/>
        <w:rPr>
          <w:rFonts w:ascii="Arial" w:eastAsia="Arial" w:hAnsi="Arial" w:cs="Arial"/>
        </w:rPr>
      </w:pPr>
      <w:r>
        <w:rPr>
          <w:rFonts w:ascii="Arial" w:eastAsia="Arial" w:hAnsi="Arial" w:cs="Arial"/>
        </w:rPr>
        <w:lastRenderedPageBreak/>
        <w:t>Ομιλητές/-</w:t>
      </w:r>
      <w:proofErr w:type="spellStart"/>
      <w:r>
        <w:rPr>
          <w:rFonts w:ascii="Arial" w:eastAsia="Arial" w:hAnsi="Arial" w:cs="Arial"/>
        </w:rPr>
        <w:t>τριες</w:t>
      </w:r>
      <w:proofErr w:type="spellEnd"/>
      <w:r>
        <w:rPr>
          <w:rFonts w:ascii="Arial" w:eastAsia="Arial" w:hAnsi="Arial" w:cs="Arial"/>
        </w:rPr>
        <w:t xml:space="preserve"> στην εκδήλωση θα είναι:</w:t>
      </w:r>
    </w:p>
    <w:p w14:paraId="6D0E7F3B"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jc w:val="both"/>
        <w:rPr>
          <w:rFonts w:ascii="Arial" w:eastAsia="Arial" w:hAnsi="Arial" w:cs="Arial"/>
        </w:rPr>
      </w:pPr>
      <w:r>
        <w:rPr>
          <w:rFonts w:ascii="Arial" w:eastAsia="Arial" w:hAnsi="Arial" w:cs="Arial"/>
        </w:rPr>
        <w:t xml:space="preserve">- η κ. Ελένη </w:t>
      </w:r>
      <w:proofErr w:type="spellStart"/>
      <w:r>
        <w:rPr>
          <w:rFonts w:ascii="Arial" w:eastAsia="Arial" w:hAnsi="Arial" w:cs="Arial"/>
        </w:rPr>
        <w:t>Τσετσέκου</w:t>
      </w:r>
      <w:proofErr w:type="spellEnd"/>
      <w:r>
        <w:rPr>
          <w:rFonts w:ascii="Arial" w:eastAsia="Arial" w:hAnsi="Arial" w:cs="Arial"/>
        </w:rPr>
        <w:t xml:space="preserve">, Επικεφαλής του τμήματος Ρομά και Ταξιδευτών του Συμβουλίου της Ευρώπης </w:t>
      </w:r>
    </w:p>
    <w:p w14:paraId="6033DF5C"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jc w:val="both"/>
        <w:rPr>
          <w:rFonts w:ascii="Arial" w:eastAsia="Arial" w:hAnsi="Arial" w:cs="Arial"/>
        </w:rPr>
      </w:pPr>
      <w:r>
        <w:rPr>
          <w:rFonts w:ascii="Arial" w:eastAsia="Arial" w:hAnsi="Arial" w:cs="Arial"/>
        </w:rPr>
        <w:t xml:space="preserve">- ο κ. Γιώργος Σταμάτης, Γενικός Γραμματέας Κοινωνικής Αλληλεγγύης &amp; Καταπολέμησης της Φτώχειας </w:t>
      </w:r>
    </w:p>
    <w:p w14:paraId="410CC009"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jc w:val="both"/>
        <w:rPr>
          <w:rFonts w:ascii="Arial" w:eastAsia="Arial" w:hAnsi="Arial" w:cs="Arial"/>
        </w:rPr>
      </w:pPr>
      <w:r>
        <w:rPr>
          <w:rFonts w:ascii="Arial" w:eastAsia="Arial" w:hAnsi="Arial" w:cs="Arial"/>
        </w:rPr>
        <w:t xml:space="preserve">- ο κ. Μανόλης </w:t>
      </w:r>
      <w:proofErr w:type="spellStart"/>
      <w:r>
        <w:rPr>
          <w:rFonts w:ascii="Arial" w:eastAsia="Arial" w:hAnsi="Arial" w:cs="Arial"/>
        </w:rPr>
        <w:t>Ράντης</w:t>
      </w:r>
      <w:proofErr w:type="spellEnd"/>
      <w:r>
        <w:rPr>
          <w:rFonts w:ascii="Arial" w:eastAsia="Arial" w:hAnsi="Arial" w:cs="Arial"/>
        </w:rPr>
        <w:t xml:space="preserve">, Πρόεδρος του ΔΣ της Εμπορικής Ένωσης Ελλήνων Τσιγγάνων Αγ. Βαρβάρας </w:t>
      </w:r>
    </w:p>
    <w:p w14:paraId="212FFD87"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jc w:val="both"/>
        <w:rPr>
          <w:rFonts w:ascii="Arial" w:eastAsia="Arial" w:hAnsi="Arial" w:cs="Arial"/>
        </w:rPr>
      </w:pPr>
      <w:r>
        <w:rPr>
          <w:rFonts w:ascii="Arial" w:eastAsia="Arial" w:hAnsi="Arial" w:cs="Arial"/>
        </w:rPr>
        <w:t>- η κ. Αλεξάνδρα Καραγιάννη, δικηγόρος, Εμπειρογνώμονας του Συμβουλίου της Ευρώπης, Ειδική Γραμματέας Ανθρωπίνων Δικαιωμάτων της Πανελλήνιας Συνομοσπονδίας Ελλήνων Ρομά “</w:t>
      </w:r>
      <w:proofErr w:type="spellStart"/>
      <w:r>
        <w:rPr>
          <w:rFonts w:ascii="Arial" w:eastAsia="Arial" w:hAnsi="Arial" w:cs="Arial"/>
        </w:rPr>
        <w:t>Ελλάν</w:t>
      </w:r>
      <w:proofErr w:type="spellEnd"/>
      <w:r>
        <w:rPr>
          <w:rFonts w:ascii="Arial" w:eastAsia="Arial" w:hAnsi="Arial" w:cs="Arial"/>
        </w:rPr>
        <w:t xml:space="preserve"> </w:t>
      </w:r>
      <w:proofErr w:type="spellStart"/>
      <w:r>
        <w:rPr>
          <w:rFonts w:ascii="Arial" w:eastAsia="Arial" w:hAnsi="Arial" w:cs="Arial"/>
        </w:rPr>
        <w:t>Πασσέ</w:t>
      </w:r>
      <w:proofErr w:type="spellEnd"/>
      <w:r>
        <w:rPr>
          <w:rFonts w:ascii="Arial" w:eastAsia="Arial" w:hAnsi="Arial" w:cs="Arial"/>
        </w:rPr>
        <w:t xml:space="preserve">”, και </w:t>
      </w:r>
    </w:p>
    <w:p w14:paraId="491DD8DE" w14:textId="77777777" w:rsidR="00A71E0D" w:rsidRDefault="00000000">
      <w:pPr>
        <w:pBdr>
          <w:top w:val="single" w:sz="4" w:space="1" w:color="000000"/>
          <w:left w:val="single" w:sz="4" w:space="4" w:color="000000"/>
          <w:bottom w:val="single" w:sz="4" w:space="1" w:color="000000"/>
          <w:right w:val="single" w:sz="4" w:space="4" w:color="000000"/>
        </w:pBdr>
        <w:spacing w:line="240" w:lineRule="auto"/>
        <w:jc w:val="both"/>
        <w:rPr>
          <w:rFonts w:ascii="Arial" w:eastAsia="Arial" w:hAnsi="Arial" w:cs="Arial"/>
        </w:rPr>
      </w:pPr>
      <w:r>
        <w:rPr>
          <w:rFonts w:ascii="Arial" w:eastAsia="Arial" w:hAnsi="Arial" w:cs="Arial"/>
        </w:rPr>
        <w:t>- η επιστημονική ομάδα έργου του Πανεπιστημίου Πελοποννήσου.</w:t>
      </w:r>
    </w:p>
    <w:p w14:paraId="191598AA" w14:textId="77777777" w:rsidR="00A71E0D" w:rsidRDefault="00A71E0D">
      <w:pPr>
        <w:pBdr>
          <w:top w:val="nil"/>
          <w:left w:val="nil"/>
          <w:bottom w:val="nil"/>
          <w:right w:val="nil"/>
          <w:between w:val="nil"/>
        </w:pBdr>
        <w:spacing w:after="0" w:line="240" w:lineRule="auto"/>
        <w:rPr>
          <w:rFonts w:ascii="Arial" w:eastAsia="Arial" w:hAnsi="Arial" w:cs="Arial"/>
          <w:color w:val="000000"/>
          <w:sz w:val="24"/>
          <w:szCs w:val="24"/>
        </w:rPr>
      </w:pPr>
    </w:p>
    <w:p w14:paraId="6C8E6754" w14:textId="77777777" w:rsidR="00A71E0D" w:rsidRDefault="00000000">
      <w:pPr>
        <w:pBdr>
          <w:top w:val="nil"/>
          <w:left w:val="nil"/>
          <w:bottom w:val="nil"/>
          <w:right w:val="nil"/>
          <w:between w:val="nil"/>
        </w:pBdr>
        <w:spacing w:after="0" w:line="240" w:lineRule="auto"/>
        <w:ind w:left="-141"/>
        <w:jc w:val="both"/>
        <w:rPr>
          <w:rFonts w:ascii="Arial" w:eastAsia="Arial" w:hAnsi="Arial" w:cs="Arial"/>
          <w:color w:val="000000"/>
        </w:rPr>
      </w:pPr>
      <w:r>
        <w:rPr>
          <w:rFonts w:ascii="Arial" w:eastAsia="Arial" w:hAnsi="Arial" w:cs="Arial"/>
          <w:color w:val="000000"/>
        </w:rPr>
        <w:t xml:space="preserve">Το πρόγραμμα «Αντιμετώπιση του σχολικού αποκλεισμού των Ρομά μέσω των παραστατικών τεχνών» απευθύνεται στους φορείς τυπικής και μη τυπικής εκπαίδευσης, τις τοπικές αρχές και τους κατοίκους της Αργολίδας με στόχο τον καθορισμό ενός πλαισίου και τη δημιουργία των απαραίτητων συνθηκών για τη σταδιακή συμπερίληψη του πληθυσμού των Ρομά στο εκπαιδευτικό σύστημα. Παράλληλα, εστιάζει σε εκπαιδευτικούς Πρωτοβάθμιας και Δευτεροβάθμιας Εκπαίδευσης του νομού Αργολίδας για την ανάπτυξη ενός φιλόξενου, </w:t>
      </w:r>
      <w:proofErr w:type="spellStart"/>
      <w:r>
        <w:rPr>
          <w:rFonts w:ascii="Arial" w:eastAsia="Arial" w:hAnsi="Arial" w:cs="Arial"/>
          <w:color w:val="000000"/>
        </w:rPr>
        <w:t>προσβάσιμου</w:t>
      </w:r>
      <w:proofErr w:type="spellEnd"/>
      <w:r>
        <w:rPr>
          <w:rFonts w:ascii="Arial" w:eastAsia="Arial" w:hAnsi="Arial" w:cs="Arial"/>
          <w:color w:val="000000"/>
        </w:rPr>
        <w:t xml:space="preserve"> και ελκυστικού χώρου μάθησης για όλους τους μαθητές και ειδικότερα για την αντιμετώπιση του </w:t>
      </w:r>
      <w:proofErr w:type="spellStart"/>
      <w:r>
        <w:rPr>
          <w:rFonts w:ascii="Arial" w:eastAsia="Arial" w:hAnsi="Arial" w:cs="Arial"/>
          <w:color w:val="000000"/>
        </w:rPr>
        <w:t>αντιτσιγγανισμού</w:t>
      </w:r>
      <w:proofErr w:type="spellEnd"/>
      <w:r>
        <w:rPr>
          <w:rFonts w:ascii="Arial" w:eastAsia="Arial" w:hAnsi="Arial" w:cs="Arial"/>
          <w:color w:val="000000"/>
        </w:rPr>
        <w:t xml:space="preserve"> στο σχολικό σύστημα. </w:t>
      </w:r>
    </w:p>
    <w:p w14:paraId="2E1EFCD9" w14:textId="77777777" w:rsidR="00A71E0D" w:rsidRDefault="00A71E0D">
      <w:pPr>
        <w:pBdr>
          <w:top w:val="nil"/>
          <w:left w:val="nil"/>
          <w:bottom w:val="nil"/>
          <w:right w:val="nil"/>
          <w:between w:val="nil"/>
        </w:pBdr>
        <w:spacing w:after="0" w:line="240" w:lineRule="auto"/>
        <w:jc w:val="both"/>
        <w:rPr>
          <w:rFonts w:ascii="Arial" w:eastAsia="Arial" w:hAnsi="Arial" w:cs="Arial"/>
          <w:color w:val="000000"/>
        </w:rPr>
      </w:pPr>
    </w:p>
    <w:p w14:paraId="75D6EA12" w14:textId="77777777" w:rsidR="00A71E0D" w:rsidRDefault="00000000">
      <w:pPr>
        <w:pBdr>
          <w:top w:val="nil"/>
          <w:left w:val="nil"/>
          <w:bottom w:val="nil"/>
          <w:right w:val="nil"/>
          <w:between w:val="nil"/>
        </w:pBdr>
        <w:spacing w:after="0" w:line="240" w:lineRule="auto"/>
        <w:ind w:left="-141"/>
        <w:jc w:val="both"/>
        <w:rPr>
          <w:rFonts w:ascii="Arial" w:eastAsia="Arial" w:hAnsi="Arial" w:cs="Arial"/>
          <w:color w:val="000000"/>
        </w:rPr>
      </w:pPr>
      <w:r>
        <w:rPr>
          <w:rFonts w:ascii="Arial" w:eastAsia="Arial" w:hAnsi="Arial" w:cs="Arial"/>
          <w:color w:val="000000"/>
        </w:rPr>
        <w:t xml:space="preserve">Το πρόγραμμα θα συμπεριλάβει σειρά επιμορφωτικών συναντήσεων για εκπαιδευτικούς, με εισηγήσεις από μέλη του διδακτικού προσωπικού </w:t>
      </w:r>
      <w:r>
        <w:rPr>
          <w:rFonts w:ascii="Arial" w:eastAsia="Arial" w:hAnsi="Arial" w:cs="Arial"/>
        </w:rPr>
        <w:t>των Τμημάτων Θεατρικών Σπουδών και Παραστατικών και Ψηφιακών Τεχνών της Σχολής Καλών Τεχνών</w:t>
      </w:r>
      <w:r>
        <w:rPr>
          <w:rFonts w:ascii="Arial" w:eastAsia="Arial" w:hAnsi="Arial" w:cs="Arial"/>
          <w:color w:val="000000"/>
        </w:rPr>
        <w:t xml:space="preserve"> του Πανεπιστημίου Πελοποννήσου, καθώς και από ενεργά και διακεκριμένα μέλη της κοινότητας των Ρομά στην Ελλάδα. Παράλληλα, θα γίνουν εκδηλώσεις, παραστάσεις και δράσεις, με στόχο την επαφή και επικοινωνία Ρομά και μη Ρομά κατοίκων της Αργολίδας. </w:t>
      </w:r>
      <w:r>
        <w:rPr>
          <w:rFonts w:ascii="Arial" w:eastAsia="Arial" w:hAnsi="Arial" w:cs="Arial"/>
        </w:rPr>
        <w:t>Το πλήρες πρόγραμμα των επιμορφωτικών και καλλιτεχνικών δραστηριοτήτων θα ανακοινωθεί σύντομα.</w:t>
      </w:r>
    </w:p>
    <w:p w14:paraId="50DE9B31" w14:textId="77777777" w:rsidR="00A71E0D" w:rsidRDefault="00A71E0D">
      <w:pPr>
        <w:spacing w:after="0" w:line="360" w:lineRule="auto"/>
        <w:jc w:val="both"/>
        <w:rPr>
          <w:rFonts w:ascii="Arial" w:eastAsia="Arial" w:hAnsi="Arial" w:cs="Arial"/>
        </w:rPr>
      </w:pPr>
    </w:p>
    <w:tbl>
      <w:tblPr>
        <w:tblStyle w:val="af"/>
        <w:tblW w:w="8730" w:type="dxa"/>
        <w:tblInd w:w="-216" w:type="dxa"/>
        <w:tblBorders>
          <w:top w:val="nil"/>
          <w:left w:val="nil"/>
          <w:bottom w:val="nil"/>
          <w:right w:val="nil"/>
          <w:insideH w:val="nil"/>
          <w:insideV w:val="nil"/>
        </w:tblBorders>
        <w:tblLayout w:type="fixed"/>
        <w:tblLook w:val="0400" w:firstRow="0" w:lastRow="0" w:firstColumn="0" w:lastColumn="0" w:noHBand="0" w:noVBand="1"/>
      </w:tblPr>
      <w:tblGrid>
        <w:gridCol w:w="4890"/>
        <w:gridCol w:w="3840"/>
      </w:tblGrid>
      <w:tr w:rsidR="00A71E0D" w14:paraId="16CBDFA2" w14:textId="77777777">
        <w:tc>
          <w:tcPr>
            <w:tcW w:w="4890" w:type="dxa"/>
          </w:tcPr>
          <w:p w14:paraId="06F47AF3" w14:textId="77777777" w:rsidR="00A71E0D" w:rsidRDefault="00000000">
            <w:pPr>
              <w:spacing w:line="360" w:lineRule="auto"/>
              <w:jc w:val="both"/>
              <w:rPr>
                <w:rFonts w:ascii="Arial" w:eastAsia="Arial" w:hAnsi="Arial" w:cs="Arial"/>
              </w:rPr>
            </w:pPr>
            <w:r>
              <w:rPr>
                <w:rFonts w:ascii="Arial" w:eastAsia="Arial" w:hAnsi="Arial" w:cs="Arial"/>
              </w:rPr>
              <w:t>Η επιστημονική ομάδα του έργου:</w:t>
            </w:r>
          </w:p>
          <w:p w14:paraId="6C1D6F14" w14:textId="77777777" w:rsidR="00A71E0D" w:rsidRDefault="00000000">
            <w:pPr>
              <w:rPr>
                <w:rFonts w:ascii="Arial" w:eastAsia="Arial" w:hAnsi="Arial" w:cs="Arial"/>
              </w:rPr>
            </w:pPr>
            <w:r>
              <w:rPr>
                <w:rFonts w:ascii="Arial" w:eastAsia="Arial" w:hAnsi="Arial" w:cs="Arial"/>
              </w:rPr>
              <w:t xml:space="preserve">Γεωργία (Τζίνα) </w:t>
            </w:r>
            <w:proofErr w:type="spellStart"/>
            <w:r>
              <w:rPr>
                <w:rFonts w:ascii="Arial" w:eastAsia="Arial" w:hAnsi="Arial" w:cs="Arial"/>
              </w:rPr>
              <w:t>Γιωτάκη</w:t>
            </w:r>
            <w:proofErr w:type="spellEnd"/>
            <w:r>
              <w:rPr>
                <w:rFonts w:ascii="Arial" w:eastAsia="Arial" w:hAnsi="Arial" w:cs="Arial"/>
              </w:rPr>
              <w:t>, Επίκουρη Καθηγήτρια Τμήματος Παραστατικών και Ψηφιακών Τεχνών</w:t>
            </w:r>
          </w:p>
          <w:p w14:paraId="403B31F3" w14:textId="77777777" w:rsidR="00A71E0D" w:rsidRDefault="00000000">
            <w:pPr>
              <w:rPr>
                <w:rFonts w:ascii="Arial" w:eastAsia="Arial" w:hAnsi="Arial" w:cs="Arial"/>
              </w:rPr>
            </w:pPr>
            <w:r>
              <w:rPr>
                <w:rFonts w:ascii="Arial" w:eastAsia="Arial" w:hAnsi="Arial" w:cs="Arial"/>
              </w:rPr>
              <w:t>Κατερίνα Κωστή, Μέλος ΕΔΙΠ Τμήματος Θεατρικών Σπουδών</w:t>
            </w:r>
          </w:p>
          <w:p w14:paraId="39F80F78" w14:textId="77777777" w:rsidR="00A71E0D" w:rsidRDefault="00000000">
            <w:pPr>
              <w:rPr>
                <w:rFonts w:ascii="Arial" w:eastAsia="Arial" w:hAnsi="Arial" w:cs="Arial"/>
              </w:rPr>
            </w:pPr>
            <w:proofErr w:type="spellStart"/>
            <w:r>
              <w:rPr>
                <w:rFonts w:ascii="Arial" w:eastAsia="Arial" w:hAnsi="Arial" w:cs="Arial"/>
              </w:rPr>
              <w:t>Iωάννα</w:t>
            </w:r>
            <w:proofErr w:type="spellEnd"/>
            <w:r>
              <w:rPr>
                <w:rFonts w:ascii="Arial" w:eastAsia="Arial" w:hAnsi="Arial" w:cs="Arial"/>
              </w:rPr>
              <w:t xml:space="preserve"> </w:t>
            </w:r>
            <w:proofErr w:type="spellStart"/>
            <w:r>
              <w:rPr>
                <w:rFonts w:ascii="Arial" w:eastAsia="Arial" w:hAnsi="Arial" w:cs="Arial"/>
              </w:rPr>
              <w:t>Τζαρτζάνη</w:t>
            </w:r>
            <w:proofErr w:type="spellEnd"/>
            <w:r>
              <w:rPr>
                <w:rFonts w:ascii="Arial" w:eastAsia="Arial" w:hAnsi="Arial" w:cs="Arial"/>
              </w:rPr>
              <w:t>, Επίκουρη Καθηγήτρια Τμήματος Θεατρικών Σπουδών</w:t>
            </w:r>
          </w:p>
          <w:p w14:paraId="7C764069" w14:textId="77777777" w:rsidR="00A71E0D" w:rsidRDefault="00000000">
            <w:pPr>
              <w:rPr>
                <w:rFonts w:ascii="Arial" w:eastAsia="Arial" w:hAnsi="Arial" w:cs="Arial"/>
              </w:rPr>
            </w:pPr>
            <w:r>
              <w:rPr>
                <w:rFonts w:ascii="Arial" w:eastAsia="Arial" w:hAnsi="Arial" w:cs="Arial"/>
              </w:rPr>
              <w:t xml:space="preserve">Άννα </w:t>
            </w:r>
            <w:proofErr w:type="spellStart"/>
            <w:r>
              <w:rPr>
                <w:rFonts w:ascii="Arial" w:eastAsia="Arial" w:hAnsi="Arial" w:cs="Arial"/>
              </w:rPr>
              <w:t>Τσίχλη</w:t>
            </w:r>
            <w:proofErr w:type="spellEnd"/>
            <w:r>
              <w:rPr>
                <w:rFonts w:ascii="Arial" w:eastAsia="Arial" w:hAnsi="Arial" w:cs="Arial"/>
              </w:rPr>
              <w:t>, μέλος ΕΕΠ Τμήματος Θεατρικών Σπουδών</w:t>
            </w:r>
          </w:p>
          <w:p w14:paraId="5F9209D5" w14:textId="77777777" w:rsidR="00A71E0D" w:rsidRDefault="00A71E0D">
            <w:pPr>
              <w:rPr>
                <w:rFonts w:ascii="Arial" w:eastAsia="Arial" w:hAnsi="Arial" w:cs="Arial"/>
                <w:i/>
              </w:rPr>
            </w:pPr>
          </w:p>
          <w:p w14:paraId="00901CCE" w14:textId="77777777" w:rsidR="00A71E0D" w:rsidRDefault="00A71E0D">
            <w:pPr>
              <w:rPr>
                <w:rFonts w:ascii="Arial" w:eastAsia="Arial" w:hAnsi="Arial" w:cs="Arial"/>
                <w:i/>
              </w:rPr>
            </w:pPr>
          </w:p>
          <w:p w14:paraId="33ADB7F2" w14:textId="77777777" w:rsidR="00A71E0D" w:rsidRDefault="00000000">
            <w:pPr>
              <w:rPr>
                <w:rFonts w:ascii="Arial" w:eastAsia="Arial" w:hAnsi="Arial" w:cs="Arial"/>
                <w:highlight w:val="white"/>
              </w:rPr>
            </w:pPr>
            <w:r>
              <w:rPr>
                <w:rFonts w:ascii="Arial" w:eastAsia="Arial" w:hAnsi="Arial" w:cs="Arial"/>
              </w:rPr>
              <w:t xml:space="preserve">Πληροφορίες: </w:t>
            </w:r>
            <w:r>
              <w:rPr>
                <w:rFonts w:ascii="Arial" w:eastAsia="Arial" w:hAnsi="Arial" w:cs="Arial"/>
                <w:highlight w:val="white"/>
              </w:rPr>
              <w:t>Γεωργία Σπανού</w:t>
            </w:r>
          </w:p>
          <w:p w14:paraId="2A767FBB" w14:textId="77777777" w:rsidR="00A71E0D" w:rsidRDefault="00000000">
            <w:pPr>
              <w:spacing w:line="360" w:lineRule="auto"/>
              <w:jc w:val="both"/>
              <w:rPr>
                <w:rFonts w:ascii="Arial" w:eastAsia="Arial" w:hAnsi="Arial" w:cs="Arial"/>
              </w:rPr>
            </w:pPr>
            <w:r>
              <w:rPr>
                <w:rFonts w:ascii="Arial" w:eastAsia="Arial" w:hAnsi="Arial" w:cs="Arial"/>
                <w:highlight w:val="white"/>
              </w:rPr>
              <w:t xml:space="preserve">email: </w:t>
            </w:r>
            <w:r>
              <w:rPr>
                <w:rFonts w:ascii="Arial" w:eastAsia="Arial" w:hAnsi="Arial" w:cs="Arial"/>
              </w:rPr>
              <w:t>arts4roma@uop.gr</w:t>
            </w:r>
          </w:p>
        </w:tc>
        <w:tc>
          <w:tcPr>
            <w:tcW w:w="3840" w:type="dxa"/>
          </w:tcPr>
          <w:p w14:paraId="1F0EEC7C" w14:textId="77777777" w:rsidR="00A71E0D" w:rsidRDefault="00A71E0D">
            <w:pPr>
              <w:spacing w:line="360" w:lineRule="auto"/>
              <w:rPr>
                <w:rFonts w:ascii="Arial" w:eastAsia="Arial" w:hAnsi="Arial" w:cs="Arial"/>
              </w:rPr>
            </w:pPr>
          </w:p>
          <w:p w14:paraId="1A930E14" w14:textId="77777777" w:rsidR="00A71E0D" w:rsidRDefault="00A71E0D">
            <w:pPr>
              <w:spacing w:line="360" w:lineRule="auto"/>
              <w:jc w:val="right"/>
              <w:rPr>
                <w:rFonts w:ascii="Arial" w:eastAsia="Arial" w:hAnsi="Arial" w:cs="Arial"/>
              </w:rPr>
            </w:pPr>
          </w:p>
          <w:p w14:paraId="168FD9DE" w14:textId="77777777" w:rsidR="00A71E0D" w:rsidRDefault="00A71E0D">
            <w:pPr>
              <w:spacing w:line="360" w:lineRule="auto"/>
              <w:jc w:val="right"/>
              <w:rPr>
                <w:rFonts w:ascii="Arial" w:eastAsia="Arial" w:hAnsi="Arial" w:cs="Arial"/>
              </w:rPr>
            </w:pPr>
          </w:p>
          <w:p w14:paraId="27A5C525" w14:textId="77777777" w:rsidR="00A71E0D" w:rsidRDefault="00A71E0D">
            <w:pPr>
              <w:spacing w:line="360" w:lineRule="auto"/>
              <w:jc w:val="right"/>
              <w:rPr>
                <w:rFonts w:ascii="Arial" w:eastAsia="Arial" w:hAnsi="Arial" w:cs="Arial"/>
              </w:rPr>
            </w:pPr>
          </w:p>
          <w:p w14:paraId="1D88F413" w14:textId="77777777" w:rsidR="00A71E0D" w:rsidRDefault="00000000">
            <w:pPr>
              <w:spacing w:line="360" w:lineRule="auto"/>
              <w:rPr>
                <w:rFonts w:ascii="Arial" w:eastAsia="Arial" w:hAnsi="Arial" w:cs="Arial"/>
              </w:rPr>
            </w:pPr>
            <w:r>
              <w:rPr>
                <w:rFonts w:ascii="Arial" w:eastAsia="Arial" w:hAnsi="Arial" w:cs="Arial"/>
              </w:rPr>
              <w:t>Η επιστημονικά υπεύθυνη του έργου</w:t>
            </w:r>
          </w:p>
          <w:p w14:paraId="2A082DA5" w14:textId="77777777" w:rsidR="00A71E0D" w:rsidRDefault="00000000">
            <w:pPr>
              <w:rPr>
                <w:rFonts w:ascii="Arial" w:eastAsia="Arial" w:hAnsi="Arial" w:cs="Arial"/>
              </w:rPr>
            </w:pPr>
            <w:r>
              <w:rPr>
                <w:rFonts w:ascii="Arial" w:eastAsia="Arial" w:hAnsi="Arial" w:cs="Arial"/>
              </w:rPr>
              <w:t xml:space="preserve">Χριστίνα </w:t>
            </w:r>
            <w:proofErr w:type="spellStart"/>
            <w:r>
              <w:rPr>
                <w:rFonts w:ascii="Arial" w:eastAsia="Arial" w:hAnsi="Arial" w:cs="Arial"/>
              </w:rPr>
              <w:t>Ζώνιου</w:t>
            </w:r>
            <w:proofErr w:type="spellEnd"/>
            <w:r>
              <w:rPr>
                <w:rFonts w:ascii="Arial" w:eastAsia="Arial" w:hAnsi="Arial" w:cs="Arial"/>
              </w:rPr>
              <w:t>, Μέλος ΕΕΠ Τμήματος Θεατρικών Σπουδών</w:t>
            </w:r>
          </w:p>
        </w:tc>
      </w:tr>
      <w:tr w:rsidR="00A71E0D" w14:paraId="1F2C1FEC" w14:textId="77777777">
        <w:tc>
          <w:tcPr>
            <w:tcW w:w="4890" w:type="dxa"/>
          </w:tcPr>
          <w:p w14:paraId="264F0D07" w14:textId="77777777" w:rsidR="00A71E0D" w:rsidRDefault="00A71E0D">
            <w:pPr>
              <w:spacing w:line="360" w:lineRule="auto"/>
              <w:jc w:val="both"/>
              <w:rPr>
                <w:rFonts w:ascii="Arial" w:eastAsia="Arial" w:hAnsi="Arial" w:cs="Arial"/>
              </w:rPr>
            </w:pPr>
          </w:p>
        </w:tc>
        <w:tc>
          <w:tcPr>
            <w:tcW w:w="3840" w:type="dxa"/>
          </w:tcPr>
          <w:p w14:paraId="41B38618" w14:textId="77777777" w:rsidR="00A71E0D" w:rsidRDefault="00A71E0D">
            <w:pPr>
              <w:spacing w:line="360" w:lineRule="auto"/>
              <w:rPr>
                <w:rFonts w:ascii="Arial" w:eastAsia="Arial" w:hAnsi="Arial" w:cs="Arial"/>
              </w:rPr>
            </w:pPr>
          </w:p>
        </w:tc>
      </w:tr>
    </w:tbl>
    <w:p w14:paraId="7AD170C1" w14:textId="77777777" w:rsidR="00A71E0D" w:rsidRDefault="00A71E0D">
      <w:pPr>
        <w:spacing w:after="0" w:line="360" w:lineRule="auto"/>
        <w:jc w:val="both"/>
        <w:rPr>
          <w:rFonts w:ascii="Arial" w:eastAsia="Arial" w:hAnsi="Arial" w:cs="Arial"/>
        </w:rPr>
      </w:pPr>
    </w:p>
    <w:sectPr w:rsidR="00A71E0D">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0D"/>
    <w:rsid w:val="00546474"/>
    <w:rsid w:val="009125E9"/>
    <w:rsid w:val="00A71E0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16FA"/>
  <w15:docId w15:val="{A8AFE4B6-802A-43CF-9BC9-06A6E442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890"/>
  </w:style>
  <w:style w:type="paragraph" w:styleId="1">
    <w:name w:val="heading 1"/>
    <w:basedOn w:val="10"/>
    <w:next w:val="10"/>
    <w:uiPriority w:val="9"/>
    <w:qFormat/>
    <w:rsid w:val="0013242A"/>
    <w:pPr>
      <w:keepNext/>
      <w:keepLines/>
      <w:spacing w:before="480" w:after="120"/>
      <w:outlineLvl w:val="0"/>
    </w:pPr>
    <w:rPr>
      <w:b/>
      <w:sz w:val="48"/>
      <w:szCs w:val="48"/>
    </w:rPr>
  </w:style>
  <w:style w:type="paragraph" w:styleId="2">
    <w:name w:val="heading 2"/>
    <w:basedOn w:val="10"/>
    <w:next w:val="10"/>
    <w:uiPriority w:val="9"/>
    <w:semiHidden/>
    <w:unhideWhenUsed/>
    <w:qFormat/>
    <w:rsid w:val="0013242A"/>
    <w:pPr>
      <w:keepNext/>
      <w:keepLines/>
      <w:spacing w:before="360" w:after="80"/>
      <w:outlineLvl w:val="1"/>
    </w:pPr>
    <w:rPr>
      <w:b/>
      <w:sz w:val="36"/>
      <w:szCs w:val="36"/>
    </w:rPr>
  </w:style>
  <w:style w:type="paragraph" w:styleId="3">
    <w:name w:val="heading 3"/>
    <w:basedOn w:val="10"/>
    <w:next w:val="10"/>
    <w:uiPriority w:val="9"/>
    <w:semiHidden/>
    <w:unhideWhenUsed/>
    <w:qFormat/>
    <w:rsid w:val="0013242A"/>
    <w:pPr>
      <w:keepNext/>
      <w:keepLines/>
      <w:spacing w:before="280" w:after="80"/>
      <w:outlineLvl w:val="2"/>
    </w:pPr>
    <w:rPr>
      <w:b/>
      <w:sz w:val="28"/>
      <w:szCs w:val="28"/>
    </w:rPr>
  </w:style>
  <w:style w:type="paragraph" w:styleId="4">
    <w:name w:val="heading 4"/>
    <w:basedOn w:val="10"/>
    <w:next w:val="10"/>
    <w:uiPriority w:val="9"/>
    <w:semiHidden/>
    <w:unhideWhenUsed/>
    <w:qFormat/>
    <w:rsid w:val="0013242A"/>
    <w:pPr>
      <w:keepNext/>
      <w:keepLines/>
      <w:spacing w:before="240" w:after="40"/>
      <w:outlineLvl w:val="3"/>
    </w:pPr>
    <w:rPr>
      <w:b/>
      <w:sz w:val="24"/>
      <w:szCs w:val="24"/>
    </w:rPr>
  </w:style>
  <w:style w:type="paragraph" w:styleId="5">
    <w:name w:val="heading 5"/>
    <w:basedOn w:val="10"/>
    <w:next w:val="10"/>
    <w:uiPriority w:val="9"/>
    <w:semiHidden/>
    <w:unhideWhenUsed/>
    <w:qFormat/>
    <w:rsid w:val="0013242A"/>
    <w:pPr>
      <w:keepNext/>
      <w:keepLines/>
      <w:spacing w:before="220" w:after="40"/>
      <w:outlineLvl w:val="4"/>
    </w:pPr>
    <w:rPr>
      <w:b/>
    </w:rPr>
  </w:style>
  <w:style w:type="paragraph" w:styleId="6">
    <w:name w:val="heading 6"/>
    <w:basedOn w:val="10"/>
    <w:next w:val="10"/>
    <w:uiPriority w:val="9"/>
    <w:semiHidden/>
    <w:unhideWhenUsed/>
    <w:qFormat/>
    <w:rsid w:val="0013242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13242A"/>
    <w:pPr>
      <w:keepNext/>
      <w:keepLines/>
      <w:spacing w:before="480" w:after="120"/>
    </w:pPr>
    <w:rPr>
      <w:b/>
      <w:sz w:val="72"/>
      <w:szCs w:val="72"/>
    </w:rPr>
  </w:style>
  <w:style w:type="paragraph" w:customStyle="1" w:styleId="10">
    <w:name w:val="Βασικό1"/>
    <w:rsid w:val="0013242A"/>
  </w:style>
  <w:style w:type="table" w:customStyle="1" w:styleId="TableNormal0">
    <w:name w:val="Table Normal"/>
    <w:rsid w:val="0013242A"/>
    <w:tblPr>
      <w:tblCellMar>
        <w:top w:w="0" w:type="dxa"/>
        <w:left w:w="0" w:type="dxa"/>
        <w:bottom w:w="0" w:type="dxa"/>
        <w:right w:w="0" w:type="dxa"/>
      </w:tblCellMar>
    </w:tblPr>
  </w:style>
  <w:style w:type="character" w:styleId="-">
    <w:name w:val="Hyperlink"/>
    <w:basedOn w:val="a0"/>
    <w:uiPriority w:val="99"/>
    <w:unhideWhenUsed/>
    <w:rsid w:val="00361890"/>
    <w:rPr>
      <w:color w:val="0000FF" w:themeColor="hyperlink"/>
      <w:u w:val="single"/>
    </w:rPr>
  </w:style>
  <w:style w:type="paragraph" w:styleId="a4">
    <w:name w:val="List Paragraph"/>
    <w:basedOn w:val="a"/>
    <w:uiPriority w:val="34"/>
    <w:qFormat/>
    <w:rsid w:val="00361890"/>
    <w:pPr>
      <w:spacing w:after="200" w:line="276" w:lineRule="auto"/>
      <w:ind w:left="720"/>
      <w:contextualSpacing/>
    </w:pPr>
  </w:style>
  <w:style w:type="paragraph" w:styleId="Web">
    <w:name w:val="Normal (Web)"/>
    <w:basedOn w:val="a"/>
    <w:uiPriority w:val="99"/>
    <w:unhideWhenUsed/>
    <w:rsid w:val="003618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618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61890"/>
    <w:rPr>
      <w:rFonts w:ascii="Tahoma" w:hAnsi="Tahoma" w:cs="Tahoma"/>
      <w:sz w:val="16"/>
      <w:szCs w:val="16"/>
    </w:rPr>
  </w:style>
  <w:style w:type="paragraph" w:customStyle="1" w:styleId="Default">
    <w:name w:val="Default"/>
    <w:rsid w:val="00F7600E"/>
    <w:pPr>
      <w:autoSpaceDE w:val="0"/>
      <w:autoSpaceDN w:val="0"/>
      <w:adjustRightInd w:val="0"/>
      <w:spacing w:after="0" w:line="240" w:lineRule="auto"/>
    </w:pPr>
    <w:rPr>
      <w:color w:val="000000"/>
      <w:sz w:val="24"/>
      <w:szCs w:val="24"/>
    </w:rPr>
  </w:style>
  <w:style w:type="character" w:styleId="a6">
    <w:name w:val="annotation reference"/>
    <w:basedOn w:val="a0"/>
    <w:uiPriority w:val="99"/>
    <w:semiHidden/>
    <w:unhideWhenUsed/>
    <w:rsid w:val="00F7600E"/>
    <w:rPr>
      <w:sz w:val="16"/>
      <w:szCs w:val="16"/>
    </w:rPr>
  </w:style>
  <w:style w:type="paragraph" w:styleId="a7">
    <w:name w:val="annotation text"/>
    <w:basedOn w:val="a"/>
    <w:link w:val="Char0"/>
    <w:uiPriority w:val="99"/>
    <w:semiHidden/>
    <w:unhideWhenUsed/>
    <w:rsid w:val="00F7600E"/>
    <w:pPr>
      <w:spacing w:line="240" w:lineRule="auto"/>
    </w:pPr>
    <w:rPr>
      <w:sz w:val="20"/>
      <w:szCs w:val="20"/>
    </w:rPr>
  </w:style>
  <w:style w:type="character" w:customStyle="1" w:styleId="Char0">
    <w:name w:val="Κείμενο σχολίου Char"/>
    <w:basedOn w:val="a0"/>
    <w:link w:val="a7"/>
    <w:uiPriority w:val="99"/>
    <w:semiHidden/>
    <w:rsid w:val="00F7600E"/>
    <w:rPr>
      <w:sz w:val="20"/>
      <w:szCs w:val="20"/>
    </w:rPr>
  </w:style>
  <w:style w:type="paragraph" w:styleId="a8">
    <w:name w:val="annotation subject"/>
    <w:basedOn w:val="a7"/>
    <w:next w:val="a7"/>
    <w:link w:val="Char1"/>
    <w:uiPriority w:val="99"/>
    <w:semiHidden/>
    <w:unhideWhenUsed/>
    <w:rsid w:val="00F7600E"/>
    <w:rPr>
      <w:b/>
      <w:bCs/>
    </w:rPr>
  </w:style>
  <w:style w:type="character" w:customStyle="1" w:styleId="Char1">
    <w:name w:val="Θέμα σχολίου Char"/>
    <w:basedOn w:val="Char0"/>
    <w:link w:val="a8"/>
    <w:uiPriority w:val="99"/>
    <w:semiHidden/>
    <w:rsid w:val="00F7600E"/>
    <w:rPr>
      <w:b/>
      <w:bCs/>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0"/>
    <w:rsid w:val="0013242A"/>
    <w:tblPr>
      <w:tblStyleRowBandSize w:val="1"/>
      <w:tblStyleColBandSize w:val="1"/>
      <w:tblCellMar>
        <w:top w:w="100" w:type="dxa"/>
        <w:left w:w="100" w:type="dxa"/>
        <w:bottom w:w="100" w:type="dxa"/>
        <w:right w:w="100" w:type="dxa"/>
      </w:tblCellMar>
    </w:tblPr>
  </w:style>
  <w:style w:type="table" w:customStyle="1" w:styleId="ab">
    <w:basedOn w:val="TableNormal0"/>
    <w:rsid w:val="0013242A"/>
    <w:pPr>
      <w:spacing w:after="0" w:line="240" w:lineRule="auto"/>
    </w:pPr>
    <w:tblPr>
      <w:tblStyleRowBandSize w:val="1"/>
      <w:tblStyleColBandSize w:val="1"/>
      <w:tblCellMar>
        <w:left w:w="108" w:type="dxa"/>
        <w:right w:w="108" w:type="dxa"/>
      </w:tblCellMar>
    </w:tblPr>
  </w:style>
  <w:style w:type="table" w:customStyle="1" w:styleId="ac">
    <w:basedOn w:val="TableNormal0"/>
    <w:rsid w:val="0013242A"/>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styleId="af0">
    <w:name w:val="Table Grid"/>
    <w:basedOn w:val="a1"/>
    <w:uiPriority w:val="39"/>
    <w:rsid w:val="00546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BauhMbZEAmi1zCtp2b7NwI/6qw==">AMUW2mUAxURzFg3CY9AueR/jSoSIlVCNye00a89Gx04WfJyRwa8lLSBO8sMLokWjSVbtD0npF8Za1Tx4hLklNmTdWxbu6tR+2owJw7MWPbTKej8xk3Pw4hk=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548</Words>
  <Characters>2962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Christina Zoniou</cp:lastModifiedBy>
  <cp:revision>2</cp:revision>
  <dcterms:created xsi:type="dcterms:W3CDTF">2023-04-03T09:07:00Z</dcterms:created>
  <dcterms:modified xsi:type="dcterms:W3CDTF">2023-04-26T06:30:00Z</dcterms:modified>
</cp:coreProperties>
</file>